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2CFF">
        <w:rPr>
          <w:rFonts w:ascii="Arial" w:hAnsi="Arial" w:cs="Arial"/>
          <w:b/>
          <w:sz w:val="24"/>
          <w:szCs w:val="24"/>
        </w:rPr>
        <w:t>AKUTNO OŠTEĆENJE BUBREGA</w:t>
      </w: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>Petar Kes</w:t>
      </w: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2CFF">
        <w:rPr>
          <w:rFonts w:ascii="Arial" w:hAnsi="Arial" w:cs="Arial"/>
          <w:i/>
          <w:iCs/>
          <w:sz w:val="24"/>
          <w:szCs w:val="24"/>
        </w:rPr>
        <w:t>„Akutno oštećenje bubrega je često i štetno, ali se može spriječiti i liječiti“</w:t>
      </w: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     Kronična bolest bubrega je veliki javnozdravstveni problem u svijetu jer je ima svaka deseta osoba. Tsunami kronične bolesti bubrega je dodatno potaknut sve većom incidencijom i prevalencijom akutnog oštećenja bubrega.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Danas se zna da je akutno oštećenje bubrega podjednako često i u razvijenim zemljama i u zemljama u razvoju, ali je još uvijek nedovoljno prepoznat sindrom s velikom neposrednom i odgođenom smrtnošću koja je manje vezana uz bolest bubrega a više za akutno ili kronično oštećenje drugih vitalnih organskih sustava.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Nakon epizode akutnog oštećenja bubrega mogući scenariji su: potpuni oporavak, pogoršanje kronične bolesti bubrega koja je već postojala, nastanak kronične bolesti bubrega i njezina brza progresija u završni stadij, odnosno uremiju.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Troškovi liječenja i posljedice bolesti su vrlo veliki. Uzroci koji pogoduju i dovode do nastanka akutnog oštećenja bubrega u razvijenim zemljama i onima koje su u razvoju, bitno se razlikuju, ali im je zajednička sve veća učestalost.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>Ipak, bez obzira na sve veće zanimanje za taj sindrom u svijetu, još uvijek ne postoji općeprihvaćeni obrazac djelovanja usmjerenoga na suzbijanje uzročnih čimbenika na koje je moguće djelovati, razvijena svijest o pogubnim učincima akutnog oštećenja bubrega, spoznaja liječnika i drugih zdravstvenih djelatnika o dijagnosticiranju, pravodobnom početku, načinu i trajanju liječenja, kao ni primjerena potpora društveno-političke zajednice.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     U ruralnim područjima zemalja u razvoju akutno oštećenje bubrega nastaje najčešće u djece i mladih odraslih osoba i uglavnom je posljedica infektivnih bolesti s posljedičnim gubitkom tekućine uslijed povraćanja i proljeva, hipovolemijom i hipoperfuzijom tkiva.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U razvijenim zemljama, kao i u velikim gradovima zemalja u razvoju, akutno oštećenje bubrega je sindrom koji se uglavnom pojavljuje u hospitaliziranih bolesnika, a posebno onih koji su zaprimljeni u jedinice za intenzivno liječenje.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Uglavnom se radi o starijim osobama s kroničnim bolestima, koje uzimaju mnogo lijekova (od kojih neki mogu biti nefrotoksični) i/ili su podvrgnuti radiološkim dijagnostičkim postupcima s uporabom kontrasta i/ili složenim kirurškim zahvatima (operacije na srcu i velikim krvnim žilama, abdominalne operacije, transplantacija solidnih organa i dr.).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Posebnu skupinu čine kritično bolesni s akutnim oštećenjem bubrega i višestrukim zatajivanjem organa. U njihovo liječenje obično su uključeni internisti, intenzivisti, nefrolozi, kardiolozi, anesteziolozi, kirurzi različitih supspecijalnosti, pedijatri (ako se radi o djeci) i prema potrebi liječnici drugih specijalnosti.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lastRenderedPageBreak/>
        <w:t xml:space="preserve">Pristup je različit od bolnice do bolnice, a često i unutar bolnice. Ovisi o vrsti bolničke ustanove, opremljenosti, financijskom statusu, tradiciji medicinske škole, edukaciji i iskustvu liječnika.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Događa se da liječnici različitih specijalnosti propisuju i predlažu različite dijagnostičke pretrage i terapiju, a da nisu dovoljno upoznati sa svim aspektima anamnestičko-kliničko-dijagnostičkoga statusa bolesnika i/ili s uobičajenim multidisciplinarnim pristupom bolesniku. </w:t>
      </w:r>
    </w:p>
    <w:p w:rsid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2CFF">
        <w:rPr>
          <w:rFonts w:ascii="Arial" w:hAnsi="Arial" w:cs="Arial"/>
          <w:sz w:val="24"/>
          <w:szCs w:val="24"/>
        </w:rPr>
        <w:t>Rezultati liječenja kritično bolesnih su bitno bolji uz manji trošak, kada liječnici različitih specijalnosti zajednički razmatraju pojedinačne bolesnike, a svoje postupke temelje na novijim spoznajama, standardiziranom pristupu, aktualnim preporukama, postupnicima i medicinskoj literaturi utemeljenoj na multidisciplinarnom pristupu bolestima bubrega.</w:t>
      </w:r>
    </w:p>
    <w:p w:rsidR="006C2CFF" w:rsidRPr="006C2CFF" w:rsidRDefault="006C2CFF" w:rsidP="006C2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CFF">
        <w:rPr>
          <w:rFonts w:ascii="Arial" w:hAnsi="Arial" w:cs="Arial"/>
          <w:sz w:val="24"/>
          <w:szCs w:val="24"/>
        </w:rPr>
        <w:t xml:space="preserve">     Za ispunjavanje tih uvjeta potreban je sveobuhvatan pregled najnovijih spoznaja o sindromu akutnog oštećenja bubrega sa stanovišta akademskih spoznaja i kliničke medicine.</w:t>
      </w:r>
    </w:p>
    <w:p w:rsidR="009A4EE5" w:rsidRPr="006C2CFF" w:rsidRDefault="006C2CFF" w:rsidP="006C2CFF">
      <w:pPr>
        <w:jc w:val="both"/>
        <w:rPr>
          <w:sz w:val="24"/>
          <w:szCs w:val="24"/>
        </w:rPr>
      </w:pPr>
    </w:p>
    <w:sectPr w:rsidR="009A4EE5" w:rsidRPr="006C2C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FF" w:rsidRDefault="006C2CFF" w:rsidP="006C2CFF">
      <w:pPr>
        <w:spacing w:after="0" w:line="240" w:lineRule="auto"/>
      </w:pPr>
      <w:r>
        <w:separator/>
      </w:r>
    </w:p>
  </w:endnote>
  <w:endnote w:type="continuationSeparator" w:id="0">
    <w:p w:rsidR="006C2CFF" w:rsidRDefault="006C2CFF" w:rsidP="006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FF" w:rsidRDefault="006C2CFF" w:rsidP="006C2CFF">
      <w:pPr>
        <w:spacing w:after="0" w:line="240" w:lineRule="auto"/>
      </w:pPr>
      <w:r>
        <w:separator/>
      </w:r>
    </w:p>
  </w:footnote>
  <w:footnote w:type="continuationSeparator" w:id="0">
    <w:p w:rsidR="006C2CFF" w:rsidRDefault="006C2CFF" w:rsidP="006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42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CFF" w:rsidRDefault="006C2C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CFF" w:rsidRDefault="006C2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F"/>
    <w:rsid w:val="002E44BF"/>
    <w:rsid w:val="006C2CFF"/>
    <w:rsid w:val="00D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1852-D5C8-439A-948A-BC69B30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FF"/>
  </w:style>
  <w:style w:type="paragraph" w:styleId="Footer">
    <w:name w:val="footer"/>
    <w:basedOn w:val="Normal"/>
    <w:link w:val="FooterChar"/>
    <w:uiPriority w:val="99"/>
    <w:unhideWhenUsed/>
    <w:rsid w:val="006C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Kaić</dc:creator>
  <cp:keywords/>
  <dc:description/>
  <cp:lastModifiedBy>Zvonimir Kaić</cp:lastModifiedBy>
  <cp:revision>1</cp:revision>
  <dcterms:created xsi:type="dcterms:W3CDTF">2020-10-26T15:30:00Z</dcterms:created>
  <dcterms:modified xsi:type="dcterms:W3CDTF">2020-10-26T15:37:00Z</dcterms:modified>
</cp:coreProperties>
</file>